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9258F" w:rsidRPr="00B732E0" w:rsidTr="00B732E0">
        <w:tc>
          <w:tcPr>
            <w:tcW w:w="9396" w:type="dxa"/>
            <w:shd w:val="clear" w:color="auto" w:fill="FFC000"/>
          </w:tcPr>
          <w:p w:rsidR="0019258F" w:rsidRPr="00B732E0" w:rsidRDefault="0019258F" w:rsidP="00B732E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2E0">
              <w:rPr>
                <w:rFonts w:ascii="Times New Roman" w:hAnsi="Times New Roman" w:cs="Times New Roman"/>
                <w:b/>
                <w:sz w:val="24"/>
                <w:szCs w:val="24"/>
              </w:rPr>
              <w:t>Michael VI Bringas</w:t>
            </w:r>
          </w:p>
        </w:tc>
      </w:tr>
      <w:tr w:rsidR="0019258F" w:rsidRPr="0019258F" w:rsidTr="00B732E0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3459"/>
            </w:tblGrid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Michael VI Bringas</w:t>
                  </w:r>
                </w:p>
              </w:tc>
            </w:tr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Emperor and Autocrat of the Romans</w:t>
                  </w:r>
                </w:p>
              </w:tc>
            </w:tr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6054E8" wp14:editId="1DAFD516">
                        <wp:extent cx="2095500" cy="1981200"/>
                        <wp:effectExtent l="0" t="0" r="0" b="0"/>
                        <wp:docPr id="2" name="Picture 2" descr="https://upload.wikimedia.org/wikipedia/commons/thumb/9/9e/Tetarteron_of_Michael_VI_%28reverse%29.png/220px-Tetarteron_of_Michael_VI_%28reverse%2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9/9e/Tetarteron_of_Michael_VI_%28reverse%29.png/220px-Tetarteron_of_Michael_VI_%28reverse%29.pn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Gold </w:t>
                  </w:r>
                  <w:r w:rsidRPr="00B732E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tetarteron</w:t>
                  </w: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of Michael's reign</w:t>
                  </w:r>
                </w:p>
              </w:tc>
            </w:tr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Byzantine emperor</w:t>
                  </w:r>
                </w:p>
              </w:tc>
            </w:tr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August 1056 –</w:t>
                  </w: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30 August 1057</w:t>
                  </w:r>
                </w:p>
              </w:tc>
            </w:tr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Coronation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August 1056</w:t>
                  </w:r>
                </w:p>
              </w:tc>
            </w:tr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Theodora Porphyrogenita</w:t>
                  </w:r>
                </w:p>
              </w:tc>
            </w:tr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Isaac I Komnenos</w:t>
                  </w:r>
                </w:p>
              </w:tc>
            </w:tr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32E0" w:rsidRPr="00B732E0" w:rsidTr="00B732E0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19258F" w:rsidRPr="00B732E0" w:rsidRDefault="0019258F" w:rsidP="00B732E0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1057</w:t>
                  </w:r>
                </w:p>
              </w:tc>
            </w:tr>
          </w:tbl>
          <w:p w:rsidR="0019258F" w:rsidRPr="00B732E0" w:rsidRDefault="0019258F" w:rsidP="00B732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8F" w:rsidTr="00B732E0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206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2"/>
              <w:gridCol w:w="1755"/>
              <w:gridCol w:w="1519"/>
            </w:tblGrid>
            <w:tr w:rsidR="00B732E0" w:rsidRPr="00B732E0" w:rsidTr="00B732E0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B732E0" w:rsidRPr="00B732E0" w:rsidTr="00B732E0">
              <w:tc>
                <w:tcPr>
                  <w:tcW w:w="1372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Theodora</w:t>
                  </w:r>
                </w:p>
              </w:tc>
              <w:tc>
                <w:tcPr>
                  <w:tcW w:w="175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Byzantine emperor</w:t>
                  </w: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1056–1057</w:t>
                  </w:r>
                </w:p>
              </w:tc>
              <w:tc>
                <w:tcPr>
                  <w:tcW w:w="1519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19258F" w:rsidRPr="00B732E0" w:rsidRDefault="0019258F" w:rsidP="00B732E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732E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Isaac I</w:t>
                  </w:r>
                </w:p>
              </w:tc>
            </w:tr>
          </w:tbl>
          <w:p w:rsidR="0019258F" w:rsidRPr="00B732E0" w:rsidRDefault="0019258F" w:rsidP="00B732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2E0" w:rsidRPr="00560F3C" w:rsidRDefault="00B732E0" w:rsidP="00B732E0"/>
    <w:p w:rsidR="00B732E0" w:rsidRPr="00560F3C" w:rsidRDefault="00B732E0" w:rsidP="00B732E0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60F3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60F3C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  <w:r w:rsidRPr="00560F3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B732E0" w:rsidRPr="00560F3C" w:rsidRDefault="00B732E0" w:rsidP="00B732E0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732E0" w:rsidRPr="00560F3C" w:rsidTr="00E01F9B">
        <w:tc>
          <w:tcPr>
            <w:tcW w:w="1838" w:type="dxa"/>
            <w:shd w:val="clear" w:color="auto" w:fill="00B050"/>
          </w:tcPr>
          <w:p w:rsidR="00B732E0" w:rsidRPr="00560F3C" w:rsidRDefault="00B732E0" w:rsidP="00E01F9B">
            <w:pPr>
              <w:jc w:val="center"/>
              <w:rPr>
                <w:b/>
              </w:rPr>
            </w:pPr>
            <w:r w:rsidRPr="00560F3C">
              <w:rPr>
                <w:b/>
              </w:rPr>
              <w:t>C</w:t>
            </w:r>
            <w:r w:rsidRPr="00560F3C">
              <w:rPr>
                <w:b/>
                <w:lang w:val="en"/>
              </w:rPr>
              <w:t>ompiler FLN</w:t>
            </w:r>
          </w:p>
        </w:tc>
      </w:tr>
    </w:tbl>
    <w:p w:rsidR="0019258F" w:rsidRDefault="0019258F" w:rsidP="0019258F">
      <w:bookmarkStart w:id="0" w:name="_GoBack"/>
      <w:bookmarkEnd w:id="0"/>
    </w:p>
    <w:sectPr w:rsidR="0019258F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5D" w:rsidRDefault="00F02E5D" w:rsidP="00B732E0">
      <w:pPr>
        <w:spacing w:after="0" w:line="240" w:lineRule="auto"/>
      </w:pPr>
      <w:r>
        <w:separator/>
      </w:r>
    </w:p>
  </w:endnote>
  <w:endnote w:type="continuationSeparator" w:id="0">
    <w:p w:rsidR="00F02E5D" w:rsidRDefault="00F02E5D" w:rsidP="00B7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5D" w:rsidRDefault="00F02E5D" w:rsidP="00B732E0">
      <w:pPr>
        <w:spacing w:after="0" w:line="240" w:lineRule="auto"/>
      </w:pPr>
      <w:r>
        <w:separator/>
      </w:r>
    </w:p>
  </w:footnote>
  <w:footnote w:type="continuationSeparator" w:id="0">
    <w:p w:rsidR="00F02E5D" w:rsidRDefault="00F02E5D" w:rsidP="00B7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0685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32E0" w:rsidRDefault="00B732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32E0" w:rsidRDefault="00B732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7A"/>
    <w:rsid w:val="00117847"/>
    <w:rsid w:val="0019258F"/>
    <w:rsid w:val="004C35BA"/>
    <w:rsid w:val="00B732E0"/>
    <w:rsid w:val="00EC4F7A"/>
    <w:rsid w:val="00F0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2244"/>
  <w15:chartTrackingRefBased/>
  <w15:docId w15:val="{8BF35E56-C975-4EBB-9488-06ACB378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32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32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2E0"/>
  </w:style>
  <w:style w:type="paragraph" w:styleId="Footer">
    <w:name w:val="footer"/>
    <w:basedOn w:val="Normal"/>
    <w:link w:val="FooterChar"/>
    <w:uiPriority w:val="99"/>
    <w:unhideWhenUsed/>
    <w:rsid w:val="00B732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2E0"/>
  </w:style>
  <w:style w:type="table" w:customStyle="1" w:styleId="TableGrid1">
    <w:name w:val="Table Grid1"/>
    <w:basedOn w:val="TableNormal"/>
    <w:next w:val="TableGrid"/>
    <w:uiPriority w:val="39"/>
    <w:rsid w:val="00B7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Tetarteron_of_Michael_VI_(reverse).pn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3896</Words>
  <Characters>22210</Characters>
  <Application>Microsoft Office Word</Application>
  <DocSecurity>0</DocSecurity>
  <Lines>185</Lines>
  <Paragraphs>52</Paragraphs>
  <ScaleCrop>false</ScaleCrop>
  <Company/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3</cp:revision>
  <dcterms:created xsi:type="dcterms:W3CDTF">2024-06-06T14:27:00Z</dcterms:created>
  <dcterms:modified xsi:type="dcterms:W3CDTF">2024-06-09T03:41:00Z</dcterms:modified>
</cp:coreProperties>
</file>